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Храмове</w:t>
      </w:r>
    </w:p>
    <w:p>
      <w:r>
        <w:t>Храм-паметникът „Свети Александър Невски“ е построен между 1882 и 1912 г. в памет на загиналите в Руско-турската освободителна война. Той е един от най-големите православни храмове на Балканите, а позлатените му куполи се виждат отдалеч.</w:t>
      </w:r>
    </w:p>
    <w:p>
      <w:r>
        <w:t>Базиликата „Света София“ е построена през VI век и е дала името на града. Ротондата „Свети Георги“ от IV век е най-старата запазена сграда в София.</w:t>
      </w:r>
    </w:p>
    <w:p>
      <w:r>
        <w:t>Катедралата „Света Неделя“ се намира в самия център на града. В подножието на Витоша е Боянската църква – стенописите ѝ от 1259 г. са включени в списъка на ЮНЕСКО за световно културно наследство.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